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b w:val="1"/>
          <w:color w:val="38761d"/>
        </w:rPr>
      </w:pPr>
      <w:r w:rsidDel="00000000" w:rsidR="00000000" w:rsidRPr="00000000">
        <w:rPr>
          <w:rFonts w:ascii="Nunito" w:cs="Nunito" w:eastAsia="Nunito" w:hAnsi="Nunito"/>
          <w:b w:val="1"/>
          <w:color w:val="38761d"/>
          <w:rtl w:val="0"/>
        </w:rPr>
        <w:t xml:space="preserve">Werkblad: Hoe groeien organismen echt?</w:t>
      </w:r>
    </w:p>
    <w:p w:rsidR="00000000" w:rsidDel="00000000" w:rsidP="00000000" w:rsidRDefault="00000000" w:rsidRPr="00000000" w14:paraId="00000003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Naam: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_____________________________________________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Klas: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</w:t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Wat denk jij?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9.999999999998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3799"/>
        <w:gridCol w:w="1134"/>
        <w:gridCol w:w="1134"/>
        <w:gridCol w:w="1134"/>
        <w:gridCol w:w="1134"/>
        <w:tblGridChange w:id="0">
          <w:tblGrid>
            <w:gridCol w:w="425"/>
            <w:gridCol w:w="3799"/>
            <w:gridCol w:w="1134"/>
            <w:gridCol w:w="113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Beweringen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Ik ben er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zeker</w:t>
            </w: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 van dat dit klopt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Ik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denk</w:t>
            </w: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 dat dit klopt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Ik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denk</w:t>
            </w: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 dat dit fout 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Ik ben er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zeker</w:t>
            </w: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 van dat dit fout is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Als een baby groeit tot een volwassene komt dit doordat cellen groter worden.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Als een baby groeit tot een volwassene komt dit doordat er meer cellen bij komen door celdeling.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Als een plant groeit komt dit doordat de cellen groter worden.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Als een plant groeit komt dit doordat er meer cellen bijkomen door celdeling.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Licht je antwoorden toe:</w:t>
      </w:r>
    </w:p>
    <w:p w:rsidR="00000000" w:rsidDel="00000000" w:rsidP="00000000" w:rsidRDefault="00000000" w:rsidRPr="00000000" w14:paraId="00000028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78.00000000000006" w:lineRule="auto"/>
        <w:rPr>
          <w:rFonts w:ascii="Aptos" w:cs="Aptos" w:eastAsia="Aptos" w:hAnsi="Aptos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© 2025 Joska de Kroon voor Kennisbank Misconcepten in de Biologie |</w:t>
      </w:r>
      <w:hyperlink r:id="rId7">
        <w:r w:rsidDel="00000000" w:rsidR="00000000" w:rsidRPr="00000000">
          <w:rPr>
            <w:rFonts w:ascii="Aptos" w:cs="Aptos" w:eastAsia="Aptos" w:hAnsi="Aptos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ptos" w:cs="Aptos" w:eastAsia="Aptos" w:hAnsi="Aptos"/>
            <w:color w:val="1155cc"/>
            <w:sz w:val="20"/>
            <w:szCs w:val="20"/>
            <w:u w:val="single"/>
            <w:rtl w:val="0"/>
          </w:rPr>
          <w:t xml:space="preserve">CC BY-SA 4.0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uni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E24D8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E24D8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E24D8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E24D8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E24D8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E24D8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E24D8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E24D89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E24D89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E24D89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E24D89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E24D89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E24D8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24D8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E24D8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E24D89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E24D89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E24D89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E24D8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24D89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E24D89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eativecommons.org/licenses/by-sa/4.0/deed.nl" TargetMode="External"/><Relationship Id="rId8" Type="http://schemas.openxmlformats.org/officeDocument/2006/relationships/hyperlink" Target="https://creativecommons.org/licenses/by-sa/4.0/deed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unito-regular.ttf"/><Relationship Id="rId4" Type="http://schemas.openxmlformats.org/officeDocument/2006/relationships/font" Target="fonts/Nunito-bold.ttf"/><Relationship Id="rId5" Type="http://schemas.openxmlformats.org/officeDocument/2006/relationships/font" Target="fonts/Nunito-italic.ttf"/><Relationship Id="rId6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0AkiGQPLrPwDlYDzUXv8ggIdQ==">CgMxLjA4AHIhMWV2a1F3TVdDOWFRZkp2ZDhVYU5selZEYmZmWjRVN2Jl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2025-01-29T12:39:00Z</dcterms:created>
  <dc:creator>Lisanne Wijnen</dc:creator>
</cp:coreProperties>
</file>